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CB" w:rsidRPr="00547148" w:rsidRDefault="00556BCB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556BCB" w:rsidRPr="00547148" w:rsidRDefault="00556BCB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для 7 класса рассчитана на изучение литературы на базовом уровне и составлена на основе </w:t>
      </w:r>
    </w:p>
    <w:p w:rsidR="00556BCB" w:rsidRPr="00547148" w:rsidRDefault="00556BCB" w:rsidP="00556BC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второго поколения (2010г.)</w:t>
      </w:r>
    </w:p>
    <w:p w:rsidR="00556BCB" w:rsidRPr="00547148" w:rsidRDefault="00556BCB" w:rsidP="00556BC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примерной </w:t>
      </w:r>
      <w:r>
        <w:rPr>
          <w:rFonts w:ascii="Times New Roman" w:eastAsia="Calibri" w:hAnsi="Times New Roman" w:cs="Times New Roman"/>
          <w:sz w:val="24"/>
          <w:szCs w:val="24"/>
        </w:rPr>
        <w:t>программы по литературе</w:t>
      </w:r>
      <w:r w:rsidRPr="00547148">
        <w:rPr>
          <w:rFonts w:ascii="Times New Roman" w:eastAsia="Calibri" w:hAnsi="Times New Roman" w:cs="Times New Roman"/>
          <w:sz w:val="24"/>
          <w:szCs w:val="24"/>
        </w:rPr>
        <w:t>,</w:t>
      </w: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 созданной на основе федерального государственного образовательного стандарта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56BCB" w:rsidRPr="00547148" w:rsidRDefault="00556BCB" w:rsidP="00556BC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по литературе для общеобразовательных учреждений под реакцией В.Я.Коровиной (авторы В.Я.Коровина, В.П.Журавлёв,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В.П.Полухина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В.И.Коровин,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И.С.Збарский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>),  рекомендованной Министерством образования и науки РФ</w:t>
      </w:r>
    </w:p>
    <w:p w:rsidR="00556BCB" w:rsidRPr="00547148" w:rsidRDefault="00556BCB" w:rsidP="00556BC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Cs/>
          <w:sz w:val="24"/>
          <w:szCs w:val="24"/>
        </w:rPr>
        <w:t>базисного учебного плана общеобразовательного учреждения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56BCB" w:rsidRPr="00547148" w:rsidRDefault="00556BCB" w:rsidP="00556BC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перечня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</w:t>
      </w:r>
      <w:r w:rsidR="00FD653A">
        <w:rPr>
          <w:rFonts w:ascii="Times New Roman" w:eastAsia="Calibri" w:hAnsi="Times New Roman" w:cs="Times New Roman"/>
          <w:bCs/>
          <w:sz w:val="24"/>
          <w:szCs w:val="24"/>
        </w:rPr>
        <w:t>общего образования на 2020-2021</w:t>
      </w: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 учебный год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56BCB" w:rsidRPr="00547148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7148">
        <w:rPr>
          <w:rFonts w:ascii="Times New Roman" w:eastAsia="Times New Roman" w:hAnsi="Times New Roman" w:cs="Times New Roman"/>
          <w:sz w:val="24"/>
          <w:szCs w:val="24"/>
        </w:rPr>
        <w:t>Выборпримерной</w:t>
      </w:r>
      <w:proofErr w:type="spellEnd"/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программы для разработки рабочей программы </w:t>
      </w:r>
      <w:proofErr w:type="gramStart"/>
      <w:r w:rsidRPr="00547148">
        <w:rPr>
          <w:rFonts w:ascii="Times New Roman" w:eastAsia="Times New Roman" w:hAnsi="Times New Roman" w:cs="Times New Roman"/>
          <w:sz w:val="24"/>
          <w:szCs w:val="24"/>
        </w:rPr>
        <w:t>обусловлен</w:t>
      </w:r>
      <w:proofErr w:type="gramEnd"/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тем, что предлагаемая примерная программа создана в соответствии с "Обязательным минимумом содержания основного общего образования по литературе" и "Базисным учебным планом общеобразовательных учреждений Российской Федерации». В ней представлено развернутое учебное содержание предмета,  количество часов на изучение основных разделов курса.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 Цели литературного образования в школе значительны и разнообразны. Именно они определяют особую роль литературы как школьного предмета в ряду других гуманитарных предметов.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Как одна из дисциплин эстетического цикла литература предполагает постижение школьниками этого вида искусства, овладение ими навыками творческого чтения, что невозможно без знакомства с основными законами литературного творчества.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Исходным материалом литературы как вида искусства является слово, а значит, изучение этой дисциплины способствует формированию навыков устной и письменной речи школьников, освоению ими законов родного языка, раскрытию его поэтических возможностей.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то же время процесс художественного восприятия немыслим без одновременного творчества читателя, без чего образная структура литературного произведения остаётся мёртвым конгломератом содержательных знаков. Следовательно, литературное образование в школе является составной частью раскрытия творческого потенциала учеников.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56BCB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FD653A" w:rsidRPr="00547148" w:rsidRDefault="00FD653A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фольклора  к древнерусской литературе, от неё – к русской литературе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вв. Русская литература является одним из основных источников обогащения речи обучающихся, формирования их речевой культуры и коммуникативных навыков. Изучение языка художественных произведений способствует пониманию обучающимися эстетической функции слова, овладению ими стилистически окрашенной русской речью.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Курс литературы в 6 классе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т.д.).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Ведущая проблема изучения литературы в 7 классе – особенности труда писателя, его позиция, изображение человека как важнейшая проблема литературы. В программе соблюдена системная направленность – курс 7 класса представлен разделами: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Древнерусская литература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народов России.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Зарубежная литература.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Обзоры.</w:t>
      </w:r>
    </w:p>
    <w:p w:rsidR="00556BCB" w:rsidRPr="00547148" w:rsidRDefault="00556BCB" w:rsidP="00556BCB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Сведения по теории и истории литературы.</w:t>
      </w:r>
    </w:p>
    <w:p w:rsidR="00556BCB" w:rsidRPr="00547148" w:rsidRDefault="00556BCB" w:rsidP="00556B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разделах 1-8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556BCB" w:rsidRPr="00547148" w:rsidRDefault="00556BCB" w:rsidP="00556B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обучающихся.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целями изучения литературы в основной школе являются: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овладение важнейшими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целей при разработке и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реализации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образовательным программы основного общего образования предусматривает решение следующих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основных задач: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соответствия основной образовательной программы требованиям ФГОС;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преемственности начального общего, основного общего, среднего (полного) общего образования;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556BCB" w:rsidRPr="00547148" w:rsidRDefault="00556BCB" w:rsidP="00556BCB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556BCB" w:rsidRPr="00547148" w:rsidRDefault="00556BCB" w:rsidP="00556B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в том, чтобы познакомить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общегуманистические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идеалы и воспитывающими высокие нравственные чувства у человека читающего.</w:t>
      </w:r>
    </w:p>
    <w:p w:rsidR="00556BCB" w:rsidRPr="00547148" w:rsidRDefault="00556BCB" w:rsidP="00556B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Курс литературы опирается на следующие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виды деятельности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выразительное чтение художественного текста; 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заучивание наизусть стихотворных и прозаических текстов;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анализ и интерпретация произведения;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составление планов и написание отзывов о произведениях;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целенаправленный поиск информации на основе знания её источников и умения работать с ними;</w:t>
      </w:r>
    </w:p>
    <w:p w:rsidR="00556BCB" w:rsidRPr="00547148" w:rsidRDefault="00556BCB" w:rsidP="00556BC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индивидуальная и коллективная проектная деятельность.</w:t>
      </w:r>
    </w:p>
    <w:p w:rsidR="00556BCB" w:rsidRPr="00547148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деятельности по предмету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этой возрастной группе формируются 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обучающихся, интерес которых в основном сосредоточен на сюжете и героях произведения. Теоретико-литературные понятия связаны с  анализом внутренней структуры художественного произведения – от метафоры до композиции.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обучающихся.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Основным индикатором достижения поставленных целей изучения литературы, имеющих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метапредметный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статус, служат:</w:t>
      </w:r>
    </w:p>
    <w:p w:rsidR="00556BCB" w:rsidRPr="00547148" w:rsidRDefault="00556BCB" w:rsidP="00556BCB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(умение соотносить поступки и события с принятыми эстетическими принципами, знание моральных норм и умение выделить нравственный аспект поведения);</w:t>
      </w:r>
    </w:p>
    <w:p w:rsidR="00556BCB" w:rsidRPr="00547148" w:rsidRDefault="00556BCB" w:rsidP="00556BCB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её; осуществлять самоконтроль, самооценку,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самокоррекцию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и др.);</w:t>
      </w:r>
    </w:p>
    <w:p w:rsidR="00556BCB" w:rsidRPr="00547148" w:rsidRDefault="00556BCB" w:rsidP="00556BCB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перерабатывать, систематизировать информацию и предъявлять её разными способами и др.);</w:t>
      </w:r>
    </w:p>
    <w:p w:rsidR="00556BCB" w:rsidRPr="00547148" w:rsidRDefault="00556BCB" w:rsidP="00556BCB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коммуникативные универсальные учебные действия </w:t>
      </w:r>
      <w:r w:rsidRPr="00547148">
        <w:rPr>
          <w:rFonts w:ascii="Times New Roman" w:eastAsia="Calibri" w:hAnsi="Times New Roman" w:cs="Times New Roman"/>
          <w:sz w:val="24"/>
          <w:szCs w:val="24"/>
        </w:rPr>
        <w:t>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  <w:proofErr w:type="gramEnd"/>
    </w:p>
    <w:p w:rsidR="00556BCB" w:rsidRPr="00547148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Описание ценностных ориентиров в содержании учебного предмета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Художественная картина жизни, нарисованная в литературном произведении при помощи слов, языковых знаков, осваивается 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человековедением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>», «учебником жизни».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незавершённость, предполагающими активное сотворчество воспринимающего.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Приобщение к гуманистическим ценностям культуры и развитие творческих способностей – необходимое условие становления человека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писателем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классический литературе как художественном явлении, вписанном в историю мировой культуры и обладающем несомненной национальной самобытностью.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Согласно федеральному государственному образовательному стандарту основного общего образования (ФГОС ООО 2010 г.) предмет </w:t>
      </w: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«Литература»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  входит в предметную область </w:t>
      </w: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«Филология»</w:t>
      </w:r>
      <w:r w:rsidRPr="00547148">
        <w:rPr>
          <w:rFonts w:ascii="Times New Roman" w:eastAsia="Calibri" w:hAnsi="Times New Roman" w:cs="Times New Roman"/>
          <w:sz w:val="24"/>
          <w:szCs w:val="24"/>
        </w:rPr>
        <w:t>.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556BCB" w:rsidRPr="00547148" w:rsidRDefault="00556BCB" w:rsidP="00556BCB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2F2F2"/>
          <w:lang w:eastAsia="zh-CN"/>
        </w:rPr>
      </w:pPr>
      <w:r w:rsidRPr="00547148">
        <w:rPr>
          <w:rFonts w:ascii="Times New Roman" w:eastAsia="SimSun" w:hAnsi="Times New Roman" w:cs="Times New Roman"/>
          <w:sz w:val="24"/>
          <w:szCs w:val="24"/>
          <w:lang w:eastAsia="zh-CN"/>
        </w:rPr>
        <w:t>Программа рассчитана на  70 часов (2 часа в неделю)</w:t>
      </w:r>
    </w:p>
    <w:p w:rsidR="00556BCB" w:rsidRPr="00547148" w:rsidRDefault="00556BCB" w:rsidP="00556BC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56BCB" w:rsidRPr="00547148" w:rsidRDefault="00556BCB" w:rsidP="00556BC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по литературе являются:</w:t>
      </w:r>
    </w:p>
    <w:p w:rsidR="00556BCB" w:rsidRPr="00547148" w:rsidRDefault="00556BCB" w:rsidP="00556BCB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воспитание российской 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556BCB" w:rsidRPr="00547148" w:rsidRDefault="00556BCB" w:rsidP="00556BCB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556BCB" w:rsidRPr="00547148" w:rsidRDefault="00556BCB" w:rsidP="00556BCB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56BCB" w:rsidRPr="00547148" w:rsidRDefault="00556BCB" w:rsidP="00556BCB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556BCB" w:rsidRPr="00547148" w:rsidRDefault="00556BCB" w:rsidP="00556BCB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56BCB" w:rsidRPr="00547148" w:rsidRDefault="00556BCB" w:rsidP="00556BCB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1440" w:hanging="7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547148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по литературе проявляются в умениях: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56BCB" w:rsidRPr="00547148" w:rsidRDefault="00556BCB" w:rsidP="00556BCB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FD653A" w:rsidRDefault="00FD653A" w:rsidP="00FD65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653A" w:rsidRPr="00547148" w:rsidRDefault="00FD653A" w:rsidP="00FD65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1429" w:hanging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виды устных и письменных работ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Устно: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правильное, беглое и выразительное чтение вслух художественных и учебных текстов, в том числе и чтение наизусть.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Устный пересказ — подробный, выборочный, сжатый (или краткий) от другого лица, художественный (с максимальным использованием художественных особенностей текста) — небольшого отрывка, главы повести, рассказа, сказки.</w:t>
      </w:r>
      <w:proofErr w:type="gramEnd"/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Развернутый ответ на вопрос, рассказ о литературном герое, характеристика героя или героев (в том числе групповая, сравнительная).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Отзыв на самостоятельно прочитанное произведение, звукозапись, актерское чтение, просмотренный фильм, телепередачу, спектакль, иллюстрацию. Подготовка сообщений, доклада, эссе, интервью на литературную тему; диалога литературных героев (воображаемых, на основе прочитанного).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Свободное владение монологической и диалогической речью в объеме изучаемых в этих классах произведений (в процессе беседы, интервью, сообщений, докладов и пр.).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Использование словарей (орфографических, орфоэпических, литературных, энциклопедических, мифологических, словарей имен и т. д.), каталогов.</w:t>
      </w:r>
      <w:proofErr w:type="gramEnd"/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Письменно: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развернутый ответ на вопрос в связи с изучаемым художественным произведением, сочинение-миниатюра, сочинение на литературную и свободную тему небольшого объема в соответствии с чтением и изучением литературы в 5—9 классах.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Создание рассказа-характеристики одного из героя или группы героев (групповая характеристика), двух героев (сравнительная характеристика). 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Создание небольшого отзыва на самостоятельно прочитанную книгу, картину, художественное чтение, фильм, спектакль.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Создание плана будущего сочинения, доклада (простого и сложного).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Создание оригинального произведения (поучения, наставления, сказки, былины, частушки, рассказа, стихотворения).</w:t>
      </w:r>
    </w:p>
    <w:p w:rsidR="00556BCB" w:rsidRPr="00547148" w:rsidRDefault="00556BCB" w:rsidP="00556B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Свободное владение письменной речью в объеме курса литературы, изучаемого школьниками в 5—9 классах.</w:t>
      </w:r>
    </w:p>
    <w:p w:rsidR="00556BCB" w:rsidRPr="00547148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 7 КЛАССА</w:t>
      </w:r>
    </w:p>
    <w:p w:rsidR="00556BCB" w:rsidRPr="00547148" w:rsidRDefault="00556BCB" w:rsidP="00556B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На этом этапе формируются представления о специфике литературы как искусстве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В результате изучения литературы в 7 классе обучающиеся  должны: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Знать/понимать </w:t>
      </w:r>
    </w:p>
    <w:p w:rsidR="00556BCB" w:rsidRPr="00547148" w:rsidRDefault="00556BCB" w:rsidP="00556BCB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содержание изученных литературных произведений,</w:t>
      </w:r>
    </w:p>
    <w:p w:rsidR="00556BCB" w:rsidRPr="00547148" w:rsidRDefault="00556BCB" w:rsidP="00556BCB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основные факты жизни и творчества писателей </w:t>
      </w:r>
      <w:r w:rsidRPr="0054714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547148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веков,</w:t>
      </w:r>
    </w:p>
    <w:p w:rsidR="00556BCB" w:rsidRPr="00547148" w:rsidRDefault="00556BCB" w:rsidP="00556BCB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 знать основные теоретико-литературные понятия.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Уметь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воспроизводить содержание литературного произведения,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работать с книгой, использовать различные виды чтения (ознакомительное, просмотровое, поисковое, выразительное и др.),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оценивать характеры героев, их поступки;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заучивать наизусть и выразительно читать,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выразительно читать и владеть различными видами пересказа, строить устные и письменные высказывания в сжатом или развернутом виде;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писать сочинения на литературную тему,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участвовать в диалоге, понимать чуж</w:t>
      </w:r>
      <w:r w:rsidR="00FD653A">
        <w:rPr>
          <w:rFonts w:ascii="Times New Roman" w:eastAsia="Times New Roman" w:hAnsi="Times New Roman" w:cs="Times New Roman"/>
          <w:sz w:val="24"/>
          <w:szCs w:val="24"/>
        </w:rPr>
        <w:t>ую точку зрения и аргументирова</w:t>
      </w:r>
      <w:r w:rsidRPr="00547148">
        <w:rPr>
          <w:rFonts w:ascii="Times New Roman" w:eastAsia="Times New Roman" w:hAnsi="Times New Roman" w:cs="Times New Roman"/>
          <w:sz w:val="24"/>
          <w:szCs w:val="24"/>
        </w:rPr>
        <w:t>но отстаивать свою;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>выбирать и использовать выразительные средства языка в соответствии с коммуникативной задачей,</w:t>
      </w:r>
    </w:p>
    <w:p w:rsidR="00556BCB" w:rsidRPr="00547148" w:rsidRDefault="00556BCB" w:rsidP="00556BCB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план, </w:t>
      </w: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  источники информации  для решения коммуникативных задач.</w:t>
      </w:r>
    </w:p>
    <w:p w:rsidR="00556BCB" w:rsidRPr="00547148" w:rsidRDefault="00556BCB" w:rsidP="0055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Использовать</w:t>
      </w:r>
    </w:p>
    <w:p w:rsidR="00556BCB" w:rsidRPr="00547148" w:rsidRDefault="00556BCB" w:rsidP="00556BCB">
      <w:pPr>
        <w:numPr>
          <w:ilvl w:val="0"/>
          <w:numId w:val="26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приобретённые знания и умения в практической деятельности и повседневной жизни.</w:t>
      </w:r>
    </w:p>
    <w:p w:rsidR="00556BCB" w:rsidRPr="00547148" w:rsidRDefault="00556BCB" w:rsidP="00556BCB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знаниями и умениями, востребованными в повседневной жизни;</w:t>
      </w:r>
    </w:p>
    <w:p w:rsidR="00556BCB" w:rsidRPr="00547148" w:rsidRDefault="00556BCB" w:rsidP="00556BCB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ориентироваться  в окружающем мире,</w:t>
      </w:r>
    </w:p>
    <w:p w:rsidR="00556BCB" w:rsidRPr="00547148" w:rsidRDefault="00556BCB" w:rsidP="00556BCB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вести диалог, доказывать свою точку зрения, используя  различные аргументы;</w:t>
      </w:r>
    </w:p>
    <w:p w:rsidR="00556BCB" w:rsidRPr="00547148" w:rsidRDefault="00556BCB" w:rsidP="00556BCB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практическими навыками, необходимыми для  сохранения окружающей среды и собственного здоровья.</w:t>
      </w:r>
    </w:p>
    <w:p w:rsidR="00556BCB" w:rsidRPr="00547148" w:rsidRDefault="00556BCB" w:rsidP="00556BC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6BCB" w:rsidRPr="00F53343" w:rsidRDefault="00556BCB" w:rsidP="00556B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-368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9"/>
        <w:gridCol w:w="851"/>
        <w:gridCol w:w="2693"/>
        <w:gridCol w:w="1276"/>
        <w:gridCol w:w="1417"/>
        <w:gridCol w:w="2237"/>
        <w:gridCol w:w="4425"/>
      </w:tblGrid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 по плану</w:t>
            </w: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 факт</w:t>
            </w: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учебника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урока.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универсальные учебные действия (УУД)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Вводный урок. 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Изображение человека как важнейшая идейно-нравственная проблема литературы. </w:t>
            </w:r>
            <w:r w:rsidRPr="00547148">
              <w:rPr>
                <w:rFonts w:ascii="Times New Roman" w:hAnsi="Times New Roman" w:cs="Times New Roman"/>
                <w:bCs/>
                <w:sz w:val="24"/>
              </w:rPr>
              <w:t>Выявление уровня литературного развития учащихся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3-6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Беседа, комментированное чтение, работа с учебником, работа в парах </w:t>
            </w:r>
            <w:proofErr w:type="spellStart"/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с дидактическим материалом; работа в группах (составление устного или письменного ответа на вопрос)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ставить вопросы и обращаться за помощью к учебной литературе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«стартовой» мотивации к обучению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Предания. «Воцарение Ивана Грозного», «Сороки-ведьмы», «Петр и плотник».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7-10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Сообщения, пересказ, характеристика героев, сравнительный анализ, работа с репродукциями; составление конспекта в парах </w:t>
            </w:r>
            <w:proofErr w:type="spellStart"/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по теме «Специфика происхождения, форм бытования фольклора и литературы», составление тезисного плана устного сообщения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троить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монологические высказывания, овладеть умениями диалогической речи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целостного, социально ориентированного взгляда на мир в единстве и многообразии природы, народов, культур и религий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spellStart"/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Микула». Нравственные идеалы русского народа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11-23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Лекция. Эвристическая беседа. Составление плана. Анализ языковых средств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героя, составление плана, беседа, групповая практическая работа. Выразительное чтение, устное или письменное рецензирование, составление тезисного плана.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и формулировать </w:t>
            </w:r>
            <w:r w:rsidRPr="00547148">
              <w:rPr>
                <w:rFonts w:ascii="Times New Roman" w:eastAsia="Calibri" w:hAnsi="Times New Roman" w:cs="Times New Roman"/>
              </w:rPr>
              <w:t>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станавливать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рабочие отношения, эффективно сотрудничать, способствовать продуктивной кооперации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внутренней позиции школьника на основе поступков положительного героя, формирование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нравственно-этической ориентации, обеспечивающей личностный моральный выбор</w:t>
            </w:r>
            <w:proofErr w:type="gramEnd"/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Киевский цикл былин. «Илья Муромец и Соловей разбойник». Черты характера Ильи Муромца.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внеклассного чтения. 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14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работа, работа в парах по теме «Киевский цикл былин», «Новгородский цикл былин», выразительное чтение, рецензирование чтения</w:t>
            </w:r>
          </w:p>
        </w:tc>
        <w:tc>
          <w:tcPr>
            <w:tcW w:w="4425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Новгородский цикл былин. «Садко». Своеобразие былины. Поэтичность языка.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24-35</w:t>
            </w: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внеклассного чтения. 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«Былины»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7-8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теме « Художественные особенности русских былин»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Pr="00547148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ПРОЕКТ</w:t>
            </w:r>
            <w:proofErr w:type="gramStart"/>
            <w:r w:rsidRPr="00547148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547148">
              <w:rPr>
                <w:rFonts w:ascii="Times New Roman" w:hAnsi="Times New Roman" w:cs="Times New Roman"/>
                <w:sz w:val="24"/>
                <w:szCs w:val="24"/>
              </w:rPr>
              <w:t>ерсонажи героического и мифологического эпоса в фольклоре народов мира»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обобщение.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теоретическим литературоведческим материалом по теме урока, составление тезисного плана статьи, пересказ отрывков, коллективная практическая работа (характеристика героев)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определять общую цель и пути её достижения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Карело-финский эпос «Калевала»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Стр.36-41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пословицы и поговорки. Пословицы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поговорки народов мира. Мудрость народов.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Владимир Мономах – государь и писатель. «Поучение» Владимира Мономаха. 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Отрывок из «Повести временных дет» «О пользе книг».</w:t>
            </w:r>
            <w:proofErr w:type="gramEnd"/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50-54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учителя. Эвристическая беседа Работа над выразительным чтением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>Беседа, сообщение, чтение и  анализ,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запись, самостоятельная работа, работа в парах </w:t>
            </w:r>
            <w:proofErr w:type="spellStart"/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(устные и письменные ответы на вопросы), практическая работа (анализ текста «Поучения…» с использованием цитирования)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текст жития,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 и понимать прочитанное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54-63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Работа в парах </w:t>
            </w:r>
            <w:proofErr w:type="spellStart"/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по теме «Отражение исторических событий и вымысел в «Повести…», самостоятельная работа, выразительное чтение, рецензирование ответов, чтения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Муромских». Нравственные идеалы и заветы Древней Руси.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рассказа. Обучение устному рассказу.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Высокий моральный облик главной героини. Прославление любви и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верности.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54-63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 Составлени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 плана характеристики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15Р/</w:t>
            </w:r>
            <w:proofErr w:type="spellStart"/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Классное сочинение «Человек и его духовные ценности в древнерусской литературе»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16К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«Русский фольклор и древнерусская литература»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русских писателей 18 века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В. Ломоносов. Слово о поэте и учёном. «К статуе Петра Великого».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64-66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Лекция. Практикум анализа стихотворения.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</w:rPr>
              <w:t xml:space="preserve">Самостоятельная работа, 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t>работа в парах (устное рецензирование выразительного чтения), практическая групповая работа, работа с учебником, ч</w:t>
            </w:r>
            <w:r>
              <w:rPr>
                <w:rFonts w:ascii="Times New Roman" w:eastAsia="Calibri" w:hAnsi="Times New Roman" w:cs="Times New Roman"/>
                <w:sz w:val="20"/>
              </w:rPr>
              <w:t>тение отрывков из произведений.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стихотворный текст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 и понимать прочитанное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В. Ломоносов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«Ода на день восшествия» (отрывок)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67-68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устному рассказу и выразительному чтению.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Р. Державин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творчеством.  «Река времён в своём течении», «На птичку», «Признание».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68-71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 Работа над выразительным чтением.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Работа по учебнику, аналитическая работа, запись основных положений сообщения учителя,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работа в парах </w:t>
            </w:r>
            <w:proofErr w:type="spellStart"/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(устное рецензирование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lastRenderedPageBreak/>
              <w:t>выразительного чтения), групповая работа по тексту стихотворения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делать анализ текста, используя изученную терминологию и полученные знания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Русских писателей 19 века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</w:t>
            </w: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Слово о поэте. Интерес Пушкина к истории.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72-76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Сообщение ученика, комментированное чтение, анализ отрывка, определение жанра произведения, конкурс выразительного чтения, работа со словарём; групповая работа по тексту поэмы, практическая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аргументированного ответа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делать анализ текста, используя изученную терминологию и полученные знания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«Полтава» (отрывок) Мастерство в изображении Полтавской битвы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изобразительных средств.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Пётр 1 и Карл 12. Сравнительная характеристика.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23Р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домашнему сочинению «Сравнительная характеристика Петра 1 и Карла 12»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плана. Подбор цитатного материала.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«Медный всадник» (отрывок). Выражение чувства любви к родине.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77-80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учителя. Эвристическая беседа.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автора в отрывке из поэмы. Образ Петербурга в творчестве А. С. Пушкина.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77-80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«Песнь о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вещем Олеге» и её летописный источник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80-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Лекция.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по иллюстрациям.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Работа с учебником, комментированное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чтение, словарная работа, аналитическая беседа, творческая работа, практическая работа по теме «Выявление черт баллады в «Песне о вещем Олеге»; лабораторная работа в парах </w:t>
            </w:r>
            <w:proofErr w:type="spellStart"/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(Подбор цитатных примеров, иллюстрирующих понятие баллада)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называть, определять объекты в соответствии с содержанием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вслух,  понимать прочитанное и аргументировать свою точку зрения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547148">
              <w:rPr>
                <w:rFonts w:ascii="Times New Roman" w:eastAsia="Calibri" w:hAnsi="Times New Roman" w:cs="Times New Roman"/>
              </w:rPr>
              <w:t>формирование мотивации к самосовершенствованию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сопоставления Олега и волхва.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80-87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28Р/</w:t>
            </w:r>
            <w:proofErr w:type="spellStart"/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балладе. Особенности содержания и формы баллады. Своеобразие жанра.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80-87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Работа над выразительным чтением.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547148">
              <w:rPr>
                <w:rFonts w:ascii="Times New Roman" w:hAnsi="Times New Roman" w:cs="Times New Roman"/>
                <w:sz w:val="20"/>
              </w:rPr>
              <w:t xml:space="preserve">ловарная работа, аналитическая беседа, творческая работа, практическая работа по теме «Выявление черт баллады в «Песне о вещем Олеге»; лабораторная работа в парах </w:t>
            </w:r>
            <w:proofErr w:type="spellStart"/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сильный-слабый</w:t>
            </w:r>
            <w:proofErr w:type="spellEnd"/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(Подбор цитатных примеров, иллюстрирующих понятие баллада)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вслух,  понимать прочитанное и аргументировать свою точку зрения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547148">
              <w:rPr>
                <w:rFonts w:ascii="Times New Roman" w:eastAsia="Calibri" w:hAnsi="Times New Roman" w:cs="Times New Roman"/>
              </w:rPr>
              <w:t>формирование мотивации к самосовершенствованию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– драматург. «Борис Годунов». Сцена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вЧудовом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монастыре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87-97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самоанализа и самоконтроля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«Повести покойного Ивана Петровича Белкина». «Станционный смотритель»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Стр.97-113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учителя. Эвристическая беседа. Беседа по иллюстрациям.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Образы Самсона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Дуни.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Стр.97-113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Диспут. Слово учителя. Рассказ по картине. 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32Р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повести «Станционный смотритель»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Страницы жизни и творчества.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про купца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Калашникова». Картины быта 16 века и их роль в понимании характеров и идеи поэмы.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114-136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 по иллюстрациям. Обучение устному рассказу.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ставить вопросы и обращаться за помощью к учебной литературе, устанавливать причинно-следственные связи, строить логические рассуждения, умозаключения (индуктивное, дедуктивное, по аналогии) и делать выводы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Нравственный поединок Калашникова 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Кирибеевичем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Иваном Грозным. Кулачный бой на Москве-реке.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114-136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ставить вопросы и обращаться за помощью к учебной литературе, устанавливать причинно-следственные связи, строить логические рассуждения, умозаключения (индуктивное, дедуктивное, по аналогии) и делать выводы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Фольклорные начала в «Песне про купца Калашникова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».. 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гусляров и автора.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114-136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сюжета и художественной формы поэмы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114-136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38Р/</w:t>
            </w:r>
            <w:proofErr w:type="spellStart"/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сочинения по поэме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про купца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Калашникова…»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Рассказ</w:t>
            </w:r>
            <w:r w:rsidRPr="00547148">
              <w:rPr>
                <w:rFonts w:ascii="Times New Roman" w:hAnsi="Times New Roman" w:cs="Times New Roman"/>
                <w:b/>
                <w:sz w:val="24"/>
              </w:rPr>
              <w:t>Ю</w:t>
            </w:r>
            <w:proofErr w:type="gramStart"/>
            <w:r w:rsidRPr="00547148">
              <w:rPr>
                <w:rFonts w:ascii="Times New Roman" w:hAnsi="Times New Roman" w:cs="Times New Roman"/>
                <w:b/>
                <w:sz w:val="24"/>
              </w:rPr>
              <w:t>.Я</w:t>
            </w:r>
            <w:proofErr w:type="gramEnd"/>
            <w:r w:rsidRPr="00547148">
              <w:rPr>
                <w:rFonts w:ascii="Times New Roman" w:hAnsi="Times New Roman" w:cs="Times New Roman"/>
                <w:b/>
                <w:sz w:val="24"/>
              </w:rPr>
              <w:t>ковлева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«Багульник»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Знакомство с творчеством автора, работа с текстом, аналитическая беседа,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творческая работа. Художественный пересказ произведения, сопоставительный анализ</w:t>
            </w:r>
          </w:p>
        </w:tc>
        <w:tc>
          <w:tcPr>
            <w:tcW w:w="4425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 xml:space="preserve">самостоятельно) 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необходимые действия, операции, действует по плану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з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адает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Лермонтов.  «Когда волнуется желтеющая нива». Проблема гармонии человека и природы. Природа в поэзии и живописи.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139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анализа стихотворения.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сопоставительный анализ стихотворений, практическая работа «Анализ стихотворений», работа в парах (подбор цитатных примеров для аргументации в рассуждении), самостоятельное составление тезисного плана рассуждения.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троить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монологические высказывания, овладеть умениями диалогической речи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и творческой деятельности</w:t>
            </w:r>
            <w:proofErr w:type="gramEnd"/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«Молитва», «Ангел».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выразительного чтения.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138-139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анализ стихотворения.  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 Страницы жизни.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Выступления подготовленных учащихся, словарная работа, работа в парах (поиск в тексте незнакомых слов и определение значений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с помощью словаря), лабораторная работа (составление лексических и историко-литературных комментариев)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рефлексии и самодиагностики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уметь проявлять </w:t>
            </w:r>
            <w:r w:rsidRPr="00547148">
              <w:rPr>
                <w:rFonts w:ascii="Times New Roman" w:hAnsi="Times New Roman" w:cs="Times New Roman"/>
              </w:rPr>
              <w:lastRenderedPageBreak/>
              <w:t>активность для решения коммуникативных и познавательных задач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самодиагностики исследовательской деятельности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создания повести «Тарас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Урок первичного восприятия повести Гоголя «Тарас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141-144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словарная работа, аналитическая беседа, групповая 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проявлять активность для решения коммуникативных и познавательных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В. Гоголь. «Тарас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Исторический комментарий. Тарас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сыновья.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144-162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словарная работа, аналитическая беседа, групповая 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проявлять активность для решения коммуникативных и познавательных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Нравственный облик Тараса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товарищей-запорожцев. Запорожская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ечь в повести.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162-175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 Составление плана характеристики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противопоставления Остапа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Героика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175-185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Комментированное чтение, словарная работа, аналитическая беседа, групповая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проявлять активность для решения коммуникативных и познавательных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Трагедия Тараса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Бульбы</w:t>
            </w:r>
            <w:proofErr w:type="spellEnd"/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185-210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изображения природы и людей в повести Гоголя. Развитие понятия о литературном герое.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210-211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учителя. Эвристическая беседа.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Сочинение «Смысл сопоставления Остапа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повести Гоголя».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210-211</w:t>
            </w: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Составление характеристики героев с опорой на текст, составление тезисного плана для пересказа, самостоятельная работ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>письменный ответ на проблемный вопрос)</w:t>
            </w:r>
          </w:p>
        </w:tc>
        <w:tc>
          <w:tcPr>
            <w:tcW w:w="4425" w:type="dxa"/>
            <w:shd w:val="clear" w:color="auto" w:fill="FFFFFF" w:themeFill="background1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станавливать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рабочие отношения, эффективно сотрудничать и способствовать продуктивной кооперации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Проблема дружбы и товарищества в повести </w:t>
            </w:r>
            <w:r w:rsidRPr="00547148">
              <w:rPr>
                <w:rFonts w:ascii="Times New Roman" w:hAnsi="Times New Roman" w:cs="Times New Roman"/>
                <w:b/>
                <w:sz w:val="24"/>
              </w:rPr>
              <w:t xml:space="preserve">В. </w:t>
            </w:r>
            <w:proofErr w:type="spellStart"/>
            <w:r w:rsidRPr="00547148">
              <w:rPr>
                <w:rFonts w:ascii="Times New Roman" w:hAnsi="Times New Roman" w:cs="Times New Roman"/>
                <w:b/>
                <w:sz w:val="24"/>
              </w:rPr>
              <w:t>Железникова</w:t>
            </w:r>
            <w:proofErr w:type="spellEnd"/>
            <w:r w:rsidRPr="00547148">
              <w:rPr>
                <w:rFonts w:ascii="Times New Roman" w:hAnsi="Times New Roman" w:cs="Times New Roman"/>
                <w:sz w:val="24"/>
              </w:rPr>
              <w:t xml:space="preserve"> «Чучело»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Знакомство с творчеством автора, работа с текстом, аналитическая беседа, творческая работа.</w:t>
            </w:r>
          </w:p>
          <w:p w:rsidR="00556BCB" w:rsidRPr="00547148" w:rsidRDefault="00556BCB" w:rsidP="00FD653A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4425" w:type="dxa"/>
            <w:shd w:val="clear" w:color="auto" w:fill="FFFFFF" w:themeFill="background1"/>
          </w:tcPr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 xml:space="preserve">самостоятельно) 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необходимые действия, операции, действует по плану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з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адает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слушает,  отвечает на вопросы других;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формулирует собственные мысли, высказывает и обосновывает свою точку зрения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51К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творчеству Пушкина, Лермонтова и Гоголя.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История создания «Записок охотника».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212-214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учителя.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Заочная экскурсия в </w:t>
            </w:r>
            <w:proofErr w:type="spellStart"/>
            <w:r w:rsidRPr="00547148">
              <w:rPr>
                <w:rFonts w:ascii="Times New Roman" w:hAnsi="Times New Roman" w:cs="Times New Roman"/>
                <w:sz w:val="20"/>
              </w:rPr>
              <w:t>Спасское-Лутовиново</w:t>
            </w:r>
            <w:proofErr w:type="spellEnd"/>
            <w:r w:rsidRPr="00547148">
              <w:rPr>
                <w:rFonts w:ascii="Times New Roman" w:hAnsi="Times New Roman" w:cs="Times New Roman"/>
                <w:sz w:val="20"/>
              </w:rPr>
              <w:t>, аналитическая беседа; самостоятельная работа с литературоведческими терминами, работа в парах, выразительное чтение, рецензирование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тавить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обращаться за помощью, формулировать свои затруднения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«Бирюк» как произведение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бесправных и обездоленных.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214-223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Тургенева в изображении картин природы и внутреннего состояния человека. Художественное своеобразие рассказа.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214-223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анализа эпизода.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Тургенев. Стихотворения в прозе.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224-226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знакомство со стихотворениями в прозе, сравнительная характеристика с лирическими текстами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tabs>
                <w:tab w:val="center" w:pos="23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стихотворный текст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 и понимать прочитанное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самостоятельной работы по алгоритму выполнения задачи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выразительного чтения стихотворения в прозе Тургенева «Русский язык»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выразительному чтению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А. Некрасов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 «Русские женщины». Историческая основа поэмы. Величие духа русской женщины.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227-245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учителя.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Исторический комментарий, комментированное чтение, беседа; составление письменного ответа на проблемный вопрос, работав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парах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(составление тезисного плана для рассуждения)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tabs>
                <w:tab w:val="center" w:pos="23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 и понимать прочитанное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эпизода «Встреча княгини Трубецкой с губернатором Иркутска»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227-245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анализа эпизода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Исторический комментарий, комментированное чтение, беседа; составление письменного ответа на проблемный вопрос, работав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парах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(составление тезисного плана для рассуждения)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tabs>
                <w:tab w:val="center" w:pos="23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 и понимать прочитанное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поэзии Н. А. Некрасова. Н. А. Некрасов «Размышления у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парадного подъезда». Боль поэта за судьбу народа.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245-250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Эвристическая беседа. Составление плана.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Работа с текстом, комментированное чтение, аналитическая беседа, устное рецензирование,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лабораторная работа в группах (подбор цитатных примеров)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-19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 xml:space="preserve">Познавательные: </w:t>
            </w:r>
            <w:r w:rsidRPr="00547148">
              <w:rPr>
                <w:rFonts w:ascii="Times New Roman" w:eastAsia="Calibri" w:hAnsi="Times New Roman" w:cs="Times New Roman"/>
              </w:rPr>
              <w:t>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действия (отвечать на вопросы текста), планировать алгоритм ответа, работать самостоятельно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Е. Салтыков-Щедрин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том, как один мужик двух генералов прокормил». Сатирическое изображение нравственных пороков общества.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261-274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Знакомство с творчеством писателя, комментированное чтение произведения, выявление её особенностей; работа со словарем литературоведческих терминов, работа в парах (составление таблицы «Средства выразительности и их роль в выражении идеи текста»)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троить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монологические высказывания, овладеть умениями диалогической речи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противопоставления генералов и мужика.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274-276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62В/ч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М. Е. Салтыков-Щедрин «Дикий помещик». Смысл названия сказки. Понятие о гротеске.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беседа; пересказ эпизодов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63К</w:t>
            </w:r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произведениям Гоголя, Тургенева, Некрасова и Салтыкова-Щедрина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Толстой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Ясная Поляна.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«Детство» (главы).  История создания.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Автобиографический характер повести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276-295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комментированное чтение, беседа, работа с литературоведческими терминами, групповая лабораторная работа по тексту повести, самостоятельное составление тезисного плана для пересказа отрывков, выразительное чтение.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станавливать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рабочие отношения, эффективно сотрудничать и способствовать продуктивной кооперации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самодиагностики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герой повести Л. Н. Толстого «Детство», его чувства, поступки, духовный мир. Подготовка к написанию сочинения.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276-295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обучение устному рассказу.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66Р/</w:t>
            </w:r>
            <w:proofErr w:type="spellStart"/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Классное сочинение по повести «Детство».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«Цифры». Сложность взаимопонимания детей и взрослых.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right="-108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</w:rPr>
              <w:t>Работа с учебником, комментированное чтение, анализ рассказа; индивидуальная и парная работа с дидактическим материалом, групповая лабораторная работа (анализ, выразительное чтение, рецензирование)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А. Бунин «Лапти».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Нравственный смысл рассказа.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кая беседа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писателя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«Хамелеон». Живая картина нравов.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297-304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знакомство с рассказом, беседа по тексту, анализ произведения; работа в парах (устное рецензирование выразительного чтения рассказа)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тавить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обращаться за помощью, формулировать свои затруднения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rPr>
          <w:trHeight w:val="1262"/>
        </w:trPr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создания комического в рассказе А. П. Чехова «Хамелеон».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297-304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Инсценировка рассказов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 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 «Злоумышленник»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чтение по ролям, беседа по тексту, анализ произведения, творческая работа; самостоятельная работа с литературоведческим материалом, работа в парах (составление литературного портрета писателя)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прозаический  текст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вслух,  понимать прочитанное и аргументировать свою точку зрения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«Край ты мой, родимый край…» Стихи русских поэтов 19 века о родной природе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312-316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Урок-концерт. 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Прослушивание музыкальных фрагментов, словарная работа, выразительное  чтение стихотворений, их анализ, работа в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парах (анализ различных форм выражения авторской позиции)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 (формировать умения работать по алгоритмам)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ф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ормировать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навыки выразительного чтения, коллективного взаимодействия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русских писателей 20 века.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Жуковский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писателя. «Приход весны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» (главы). Автобиографический характер повести.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19-83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учителя. Художественный пересказ эпизодов.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беседа, групповая лабораторная работа по тексту повести, составление письменного ответа на проблемный вопрос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ставить вопросы, устанавливать причинно-следственные связи, строить логические рассуждения, умозаключения (индуктивное, дедуктивное, по аналогии) и делать выводы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А.К.Толстой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«Край ты мой, родимый край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Благосвет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«Замолкнул гром……».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19-83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характеристики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«Замолкнул гром……».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19-83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пересказа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78-80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«Легенда о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из рассказа М. Горького «Старуха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». Романтический характер легенды.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84-88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Комментированное чтение, работа по содержанию текста, аналитическая беседа, работа со словом, самостоятельная работа с литературоведческим материалом, групповая работа (составление тезисного плана рассказов),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выразительное чтение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троить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монологические высказывания, овладеть умениями диалогической речи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 «Родина»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100-109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художественной формы стихотворения.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Выразительное чтение стихотворения, словарная работа, работа с лексикой, составление  письменного ответа на проблемный вопрос, групповая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формулировать собственное мнение и свою позицию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82-84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 Н. Андреев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». Сострадание и бессердечие как критерии нравственности человека. Рассказ «Петька на даче»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89-99</w:t>
            </w:r>
          </w:p>
        </w:tc>
        <w:tc>
          <w:tcPr>
            <w:tcW w:w="1417" w:type="dxa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Групповое выполнение заданий, выразительное чтение, рецензирование, групповая практическая работа (составление устного и письменного анализа), письменная творческая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тавить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обращаться за помощью, формулировать свои затруднения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85-87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Платонов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«Юшка». Друзья и враги главного героя.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113-123</w:t>
            </w:r>
          </w:p>
        </w:tc>
        <w:tc>
          <w:tcPr>
            <w:tcW w:w="1417" w:type="dxa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беседа. Ответы на проблемные вопросы.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работа с лексикой, творческая работа, беседа, работа в парах (составление цитатного плана для пересказа)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другими людьми и достигать в нем взаимопонимания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П. Платонов «В прекрасном и яростном мире».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123-138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Групповое выполнение заданий, письменная творческая работа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самостоятельно делать выводы, перерабатывать информацию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формулировать и высказывать свою точку зрения на события и поступки героев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56BCB" w:rsidRPr="00F53343" w:rsidTr="00FD653A">
        <w:tc>
          <w:tcPr>
            <w:tcW w:w="67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Классное сочинение «Нужны ли в жизни сочувствие и сострадание?»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7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Л. Пастернак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«Июль», «Никого не будет в доме…»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139-143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Групповая работа, самостоятельная работа с литературоведческим материалом, работа в парах (составление устного (письменного) ответа на проблемный вопрос), выразительное чтение, рецензирование</w:t>
            </w:r>
            <w:r w:rsidRPr="005471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осознавать  качество и уровень усвоения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тавить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обращаться за помощью, формулировать свои затруднения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Поэзия 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Т. Твардовского.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Философские проблемы в лирике А. Т. Твардовского. Развитие понятия о лирическом герое.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144-149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 Практикум анализа лирического произведен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 и радости грозных лет войны в стихотворениях Ахматовой, Симонова, Суркова, Твардовского, Тихонова. Песни военных лет.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150-158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Чтение стихотворений, анализ, работа с лексикой и выразительными средствами, творческая работа, самостоятельная работа с литературоведческим материалом, рецензирование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 xml:space="preserve">: </w:t>
            </w:r>
            <w:r w:rsidRPr="00547148">
              <w:rPr>
                <w:rFonts w:ascii="Times New Roman" w:eastAsia="Calibri" w:hAnsi="Times New Roman" w:cs="Times New Roman"/>
              </w:rPr>
              <w:t>уметь извлекать необходимую информацию из прослушанного или прочитанного текста,</w:t>
            </w:r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547148">
              <w:rPr>
                <w:rFonts w:ascii="Times New Roman" w:hAnsi="Times New Roman" w:cs="Times New Roman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547148">
              <w:rPr>
                <w:rFonts w:ascii="Times New Roman" w:hAnsi="Times New Roman" w:cs="Times New Roman"/>
              </w:rPr>
              <w:t>своими</w:t>
            </w:r>
            <w:proofErr w:type="gramEnd"/>
          </w:p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читать вслух,  понимать прочитанное и аргументировать свою точку зрения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Абрамов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чём плачут лошади».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159-167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комментированное чтение, пересказ от другого лица, групповая работа (составление плана рассказа Ф.Абрамова), самостоятельная работа (составление письменного сообщения о писателе), групповая работа (выразительное чтение рассказа)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 (формировать умения работать по алгоритмам)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ф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ормировать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навыки выразительного чтения, коллективного взаимодействия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этических чувств, доброжелательности и эмоционально-нравственной отзывчивости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литературной традиции. Литературные традиции в рассказе.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учителя. Беседа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И. Носов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«Кукла». Нравственные проблемы рассказа.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168-176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Комментированное чтение, беседа по тексту, лексическая работа, индивидуальная и парная работа с дидактическим материалом, групповая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практическая работа (поиск цитатных примеров, иллюстрирующих понятия портрет героя, речь героя)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делать анализ текста, используя изученную терминологию и полученные знания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троить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монологические высказывания, овладеть умениями диалогической речи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И. Носов «Живое пламя». Обучение целостному анализу эпического произведения.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176-179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BCB" w:rsidRPr="00F53343" w:rsidTr="00FD653A">
        <w:trPr>
          <w:trHeight w:val="899"/>
        </w:trPr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 П. Казаков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«Тихое утро» Герои рассказа и их поступки. 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180-198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проблемные вопросы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анализ текста, словарная работа, индивидуальная и парная работа с дидактическим материалом, рецензирование, работа в парах (письменный ответ на проблемный вопрос), коллективная работа (различные виды пересказов)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пределять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меры усвоения изученного материала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  <w:proofErr w:type="gramEnd"/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56BCB" w:rsidRPr="00F53343" w:rsidTr="00FD653A">
        <w:trPr>
          <w:trHeight w:val="899"/>
        </w:trPr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Д. С. Лихачев.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«Земля родная»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Самостоятельная работа с литературоведческим материалом,  работа в парах, составление тезисного плана для пересказа, выразительное чтение отрывков, устное рецензирование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самостоятельно делать выводы, перерабатывать информацию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меть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формулировать и высказывать свою точку зрения в соотнесении с позицией автора текста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поэтов 20 века о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родине, родной природе.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212-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Урок-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Чтение стихотворений,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анализ, работа с лексикой и выразительными средствами, творческая работа, рецензирование, групповая практическая работа (составление устного и письменного сопоставительного анализа стихотворений)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необходимую информацию из учебника, определять понятия, создавать обобщения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тавить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вопросы, обращаться за помощью, формулировать свои затруднения</w:t>
            </w:r>
          </w:p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Зощенко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«Беда».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грустное в рассказах писателя.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205-211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237" w:type="dxa"/>
          </w:tcPr>
          <w:p w:rsidR="00556BCB" w:rsidRPr="00547148" w:rsidRDefault="00556BCB" w:rsidP="00FD653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работа по содержанию текста, аналитическая беседа, работа со словом, работа в парах с теоретическим литературоведческим материалом, составление тезисного плана</w:t>
            </w: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556BCB" w:rsidRPr="00547148" w:rsidRDefault="00556BCB" w:rsidP="00FD653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556BCB" w:rsidRPr="00547148" w:rsidRDefault="00556BCB" w:rsidP="00FD6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станавливать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рабочие отношения, эффективно сотрудничать и способствовать продуктивной кооперации</w:t>
            </w:r>
            <w:r w:rsidRPr="00547148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самостоятельной работы по алгоритму выполнения задач</w:t>
            </w: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Расул Гамзатов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 о поэте. Размышления поэта об истоках и основах жизни.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225-227</w:t>
            </w: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Слово учителя.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547148" w:rsidRDefault="00556BCB" w:rsidP="00FD653A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56BCB" w:rsidRPr="00F53343" w:rsidTr="00FD653A">
        <w:tc>
          <w:tcPr>
            <w:tcW w:w="675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556BCB" w:rsidRPr="00F53343" w:rsidRDefault="00556BCB" w:rsidP="00FD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6BCB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Рекомендации на лето</w:t>
            </w:r>
          </w:p>
        </w:tc>
        <w:tc>
          <w:tcPr>
            <w:tcW w:w="1276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37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5" w:type="dxa"/>
          </w:tcPr>
          <w:p w:rsidR="00556BCB" w:rsidRPr="00F53343" w:rsidRDefault="00556BCB" w:rsidP="00FD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6BCB" w:rsidRDefault="00556BCB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556BCB" w:rsidRDefault="00556BCB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556BCB" w:rsidRDefault="00556BCB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  <w:bookmarkStart w:id="0" w:name="_GoBack"/>
      <w:bookmarkEnd w:id="0"/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Pr="007D10A5" w:rsidRDefault="00FD653A" w:rsidP="00556BCB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7D10A5">
        <w:rPr>
          <w:rFonts w:ascii="Times New Roman" w:eastAsia="Calibri" w:hAnsi="Times New Roman" w:cs="Times New Roman"/>
          <w:b/>
          <w:bCs/>
          <w:sz w:val="24"/>
        </w:rPr>
        <w:t>ОПИСАНИЕ МАТЕРИАЛЬНО-ТЕХНИЧЕСКОГО ОБЕСПЕЧЕНИЯ ОБРАЗОВАТЕЛЬНОГО ПРОЦЕССА</w:t>
      </w:r>
    </w:p>
    <w:p w:rsidR="00FD653A" w:rsidRDefault="00FD653A" w:rsidP="00FD653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556BCB" w:rsidRPr="007D10A5" w:rsidRDefault="00556BCB" w:rsidP="00556BC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комплект</w:t>
      </w:r>
    </w:p>
    <w:p w:rsidR="00556BCB" w:rsidRPr="007D10A5" w:rsidRDefault="00556BCB" w:rsidP="00556BC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Коровина В.Я. Литература. 7 класс: учеб. Для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 Учреждений с прил. на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электрон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осителе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: в 2 ч. / В.Я.Коровина, В.П.Журавлёв, В.И.Коровин. – М.: Просвещение, 2014.</w:t>
      </w:r>
    </w:p>
    <w:p w:rsidR="00556BCB" w:rsidRPr="007D10A5" w:rsidRDefault="00556BCB" w:rsidP="00556BC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Коровина В.Я. Читаем, думаем, спорим…: дидактические материалы по литературе. 7 класс/в.Я.Коровина, В.И.Коровин, В.П.Журавлёв. – М.:  Просвещение, 2011.</w:t>
      </w:r>
    </w:p>
    <w:p w:rsidR="00556BCB" w:rsidRPr="007D10A5" w:rsidRDefault="00556BCB" w:rsidP="00556BC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lastRenderedPageBreak/>
        <w:t>Коровина В.Я. Фонохрестоматия к учебнику «Литература. 7 класс» (Электронный ресурс)/ В.Я.Коровина, В.П.Журавлёв, В.И.Коровин. – М.: Просвещение, 2014</w:t>
      </w:r>
    </w:p>
    <w:p w:rsidR="00556BCB" w:rsidRPr="007D10A5" w:rsidRDefault="00556BCB" w:rsidP="00556BC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Для  учителя:</w:t>
      </w:r>
    </w:p>
    <w:p w:rsidR="00556BCB" w:rsidRPr="007D10A5" w:rsidRDefault="00556BCB" w:rsidP="00556BCB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Асмолов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А.Г.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Системно-деятельностный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подход в разработке стандартов нового поколения. М.: Педагогика, 2009</w:t>
      </w:r>
    </w:p>
    <w:p w:rsidR="00556BCB" w:rsidRPr="007D10A5" w:rsidRDefault="00556BCB" w:rsidP="00556BCB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Беломестных О.Б., Корнеева М.С., Золотарева И.В. Поурочное планирование по литературе. 7класс. - М.: ВАКО, 2002.</w:t>
      </w:r>
    </w:p>
    <w:p w:rsidR="00556BCB" w:rsidRPr="007D10A5" w:rsidRDefault="00556BCB" w:rsidP="00556BCB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7D10A5">
        <w:rPr>
          <w:rFonts w:ascii="Times New Roman" w:eastAsia="Calibri" w:hAnsi="Times New Roman" w:cs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- М., 2004.</w:t>
      </w:r>
    </w:p>
    <w:p w:rsidR="00556BCB" w:rsidRPr="007D10A5" w:rsidRDefault="00556BCB" w:rsidP="00556BCB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Демиденко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Е.Л. Новые контрольные и проверочные работы по литературе. 5-9 классы. - М.: Дрофа, 2006.</w:t>
      </w:r>
    </w:p>
    <w:p w:rsidR="00556BCB" w:rsidRPr="007D10A5" w:rsidRDefault="00556BCB" w:rsidP="00556BCB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Золотарева И.В., Егорова Н.В. Универсальные поурочные разработки по литературе. 7 класс. - Изд. 3-е,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исправл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 и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дополн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- М.: ВАКО, 2005.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Для  учащихся: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Альбеткова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Р.И. Учимся читать лирическое произведение. - М.: Дрофа, 2007.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2. Коровина В.Я. и др. Литература: Учебник-хрестоматия для 6 класса: В 2ч. - М.: Просвещение, 2006.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3. Коровина В.Я. и др. Читаем, думаем, спорим ...: Дидактический материал по литературе: 6 класс. - М.: Просвещение, 2006.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4. Литература: 6 класс: Фонохрестоматия: Электронное учебное пособие на </w:t>
      </w:r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7D10A5">
        <w:rPr>
          <w:rFonts w:ascii="Times New Roman" w:eastAsia="Calibri" w:hAnsi="Times New Roman" w:cs="Times New Roman"/>
          <w:sz w:val="24"/>
          <w:szCs w:val="24"/>
        </w:rPr>
        <w:t>-</w:t>
      </w:r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/ С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ост. В.Я.Коровина, В.П.Журавлев, В.И.Коровин. - М.: Просвещение, 2008.</w:t>
      </w:r>
    </w:p>
    <w:p w:rsidR="00556BCB" w:rsidRPr="007D10A5" w:rsidRDefault="00556BCB" w:rsidP="00556B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Маранцман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В.Г. Времена года: Рабочая тетрадь по литературе для 5-6 классов. - СПб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.: 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Про</w:t>
      </w:r>
      <w:r w:rsidRPr="007D10A5">
        <w:rPr>
          <w:rFonts w:ascii="Times New Roman" w:eastAsia="Calibri" w:hAnsi="Times New Roman" w:cs="Times New Roman"/>
          <w:sz w:val="24"/>
          <w:szCs w:val="24"/>
        </w:rPr>
        <w:softHyphen/>
        <w:t>свещение, 2004.</w:t>
      </w:r>
    </w:p>
    <w:p w:rsidR="00556BCB" w:rsidRPr="007D10A5" w:rsidRDefault="00556BCB" w:rsidP="00556B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6BCB" w:rsidRPr="007D10A5" w:rsidRDefault="00556BCB" w:rsidP="00556BCB">
      <w:pPr>
        <w:spacing w:line="240" w:lineRule="auto"/>
        <w:ind w:left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СЛОВАРИ</w:t>
      </w:r>
    </w:p>
    <w:p w:rsidR="00556BCB" w:rsidRPr="007D10A5" w:rsidRDefault="00556BCB" w:rsidP="00556BCB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Грубер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Е.И. Этимологический словарь русского языка. – Москва: 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Локид-Пресс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, 2007.</w:t>
      </w:r>
    </w:p>
    <w:p w:rsidR="00556BCB" w:rsidRPr="007D10A5" w:rsidRDefault="00556BCB" w:rsidP="00556BCB">
      <w:pPr>
        <w:widowControl w:val="0"/>
        <w:numPr>
          <w:ilvl w:val="0"/>
          <w:numId w:val="3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bCs/>
          <w:sz w:val="24"/>
          <w:szCs w:val="24"/>
        </w:rPr>
        <w:t>Истрин</w:t>
      </w:r>
      <w:proofErr w:type="spellEnd"/>
      <w:r w:rsidRPr="007D10A5">
        <w:rPr>
          <w:rFonts w:ascii="Times New Roman" w:eastAsia="Calibri" w:hAnsi="Times New Roman" w:cs="Times New Roman"/>
          <w:bCs/>
          <w:sz w:val="24"/>
          <w:szCs w:val="24"/>
        </w:rPr>
        <w:t xml:space="preserve"> В.А. 1100 лет славянской азбуки. - М., 1963.</w:t>
      </w:r>
    </w:p>
    <w:p w:rsidR="00556BCB" w:rsidRPr="007D10A5" w:rsidRDefault="00556BCB" w:rsidP="00556BCB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Крысин  Л.П.  Толковый  словарь  иноязычных  слов. – М.: Просвещение,  1998. </w:t>
      </w:r>
    </w:p>
    <w:p w:rsidR="00556BCB" w:rsidRPr="007D10A5" w:rsidRDefault="00556BCB" w:rsidP="00556BCB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Крысин  Л.П.  Школьный  словарь  иностранных  слов. – М.: Просвещение, 1997.</w:t>
      </w:r>
    </w:p>
    <w:p w:rsidR="00556BCB" w:rsidRPr="007D10A5" w:rsidRDefault="00556BCB" w:rsidP="00556BCB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Михайлова О.А. Орфоэпический словарь русского языка. - Екатеринбург:  Фактория, 2006.</w:t>
      </w:r>
    </w:p>
    <w:p w:rsidR="00556BCB" w:rsidRPr="007D10A5" w:rsidRDefault="00556BCB" w:rsidP="00556BCB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56BCB" w:rsidRPr="007D10A5" w:rsidRDefault="00556BCB" w:rsidP="00556BCB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7D10A5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Техническое оборудование</w:t>
      </w:r>
    </w:p>
    <w:p w:rsidR="00556BCB" w:rsidRPr="007D10A5" w:rsidRDefault="00556BCB" w:rsidP="00556BCB">
      <w:pPr>
        <w:numPr>
          <w:ilvl w:val="0"/>
          <w:numId w:val="35"/>
        </w:num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10A5">
        <w:rPr>
          <w:rFonts w:ascii="Times New Roman" w:eastAsia="Calibri" w:hAnsi="Times New Roman" w:cs="Times New Roman"/>
          <w:color w:val="000000"/>
          <w:sz w:val="24"/>
          <w:szCs w:val="24"/>
        </w:rPr>
        <w:t>Компьютер</w:t>
      </w:r>
    </w:p>
    <w:p w:rsidR="00556BCB" w:rsidRPr="007D10A5" w:rsidRDefault="00556BCB" w:rsidP="00556BCB">
      <w:pPr>
        <w:numPr>
          <w:ilvl w:val="0"/>
          <w:numId w:val="35"/>
        </w:num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10A5">
        <w:rPr>
          <w:rFonts w:ascii="Times New Roman" w:eastAsia="Calibri" w:hAnsi="Times New Roman" w:cs="Times New Roman"/>
          <w:color w:val="000000"/>
          <w:sz w:val="24"/>
          <w:szCs w:val="24"/>
        </w:rPr>
        <w:t>Интерактивная доска</w:t>
      </w:r>
    </w:p>
    <w:p w:rsidR="00556BCB" w:rsidRPr="007D10A5" w:rsidRDefault="00556BCB" w:rsidP="00556BCB">
      <w:pPr>
        <w:numPr>
          <w:ilvl w:val="0"/>
          <w:numId w:val="35"/>
        </w:num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color w:val="000000"/>
          <w:sz w:val="24"/>
          <w:szCs w:val="24"/>
        </w:rPr>
        <w:t>Мультимедийный</w:t>
      </w:r>
      <w:proofErr w:type="spellEnd"/>
      <w:r w:rsidRPr="007D10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проектор</w:t>
      </w:r>
    </w:p>
    <w:p w:rsidR="00556BCB" w:rsidRPr="007D10A5" w:rsidRDefault="00556BCB" w:rsidP="00556BCB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56BCB" w:rsidRDefault="00556BCB" w:rsidP="00556BCB">
      <w:pPr>
        <w:spacing w:after="0"/>
        <w:ind w:left="720"/>
        <w:contextualSpacing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556BCB" w:rsidRDefault="00556BCB" w:rsidP="00556BCB">
      <w:pPr>
        <w:spacing w:after="0"/>
        <w:ind w:left="720"/>
        <w:contextualSpacing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556BCB" w:rsidRDefault="00556BCB" w:rsidP="00556BCB">
      <w:pPr>
        <w:spacing w:after="0"/>
        <w:ind w:left="720"/>
        <w:contextualSpacing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556BCB" w:rsidRDefault="00556BCB" w:rsidP="00556BCB">
      <w:pPr>
        <w:spacing w:after="0"/>
        <w:ind w:left="720"/>
        <w:contextualSpacing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556BCB" w:rsidRPr="007D10A5" w:rsidRDefault="00556BCB" w:rsidP="00556BCB">
      <w:pPr>
        <w:spacing w:after="0"/>
        <w:ind w:left="720"/>
        <w:contextualSpacing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0A5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ПРИЛОЖЕНИЕ 1</w:t>
      </w:r>
    </w:p>
    <w:p w:rsidR="00556BCB" w:rsidRPr="007D10A5" w:rsidRDefault="00556BCB" w:rsidP="00556BCB">
      <w:pPr>
        <w:shd w:val="clear" w:color="auto" w:fill="FFFFFF"/>
        <w:spacing w:after="0"/>
        <w:ind w:left="230"/>
        <w:jc w:val="center"/>
        <w:rPr>
          <w:rFonts w:ascii="Times New Roman" w:eastAsia="Calibri" w:hAnsi="Times New Roman" w:cs="Times New Roman"/>
          <w:b/>
          <w:bCs/>
          <w:spacing w:val="-1"/>
        </w:rPr>
      </w:pPr>
      <w:r w:rsidRPr="007D10A5">
        <w:rPr>
          <w:rFonts w:ascii="Times New Roman" w:eastAsia="Calibri" w:hAnsi="Times New Roman" w:cs="Times New Roman"/>
          <w:b/>
          <w:bCs/>
          <w:spacing w:val="-1"/>
        </w:rPr>
        <w:t>ПРОИЗВЕДЕНИЯ  ДЛЯ   ЗАУЧИВАНИЯ   НАИЗУСТЬ</w:t>
      </w: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Andale Sans UI" w:hAnsi="Arial" w:cs="Tahoma"/>
          <w:kern w:val="3"/>
          <w:lang w:eastAsia="ja-JP" w:bidi="fa-IR"/>
        </w:rPr>
      </w:pP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lang w:eastAsia="ja-JP" w:bidi="fa-IR"/>
        </w:rPr>
      </w:pPr>
      <w:r w:rsidRPr="007D10A5">
        <w:rPr>
          <w:rFonts w:ascii="Arial" w:eastAsia="Andale Sans UI" w:hAnsi="Arial" w:cs="Tahoma"/>
          <w:kern w:val="3"/>
          <w:lang w:eastAsia="ja-JP" w:bidi="fa-IR"/>
        </w:rPr>
        <w:t>(</w:t>
      </w:r>
      <w:r w:rsidRPr="007D10A5">
        <w:rPr>
          <w:rFonts w:ascii="Times New Roman" w:eastAsia="Andale Sans UI" w:hAnsi="Times New Roman" w:cs="Times New Roman"/>
          <w:kern w:val="3"/>
          <w:sz w:val="24"/>
          <w:lang w:eastAsia="ja-JP" w:bidi="fa-IR"/>
        </w:rPr>
        <w:t>список произведений составлен на основе программы по литературе под редакцией В. Я. Коровиной)</w:t>
      </w: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lang w:eastAsia="ja-JP" w:bidi="fa-IR"/>
        </w:rPr>
      </w:pP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i/>
          <w:iCs/>
          <w:kern w:val="3"/>
          <w:sz w:val="24"/>
          <w:szCs w:val="20"/>
          <w:lang w:eastAsia="ja-JP" w:bidi="fa-IR"/>
        </w:rPr>
      </w:pP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0"/>
          <w:lang w:eastAsia="ja-JP" w:bidi="fa-IR"/>
        </w:rPr>
        <w:t>Сложность работы по заучиванию наизусть в 7-ом классе  объясняется тем, что учащемуся предстоит запоминать не только тексты с привычно рифмующимися строками, но и работать с прозаическими отрывками.</w:t>
      </w:r>
    </w:p>
    <w:p w:rsidR="00556BCB" w:rsidRPr="007D10A5" w:rsidRDefault="00556BCB" w:rsidP="00556BCB">
      <w:pPr>
        <w:shd w:val="clear" w:color="auto" w:fill="FFFFFF"/>
        <w:spacing w:after="0"/>
        <w:rPr>
          <w:rFonts w:ascii="Times New Roman" w:eastAsia="Calibri" w:hAnsi="Times New Roman" w:cs="Times New Roman"/>
        </w:rPr>
      </w:pP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23" w:lineRule="exact"/>
        <w:ind w:right="3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 xml:space="preserve">Былины: </w:t>
      </w:r>
      <w:proofErr w:type="spellStart"/>
      <w:r w:rsidRPr="007D10A5">
        <w:rPr>
          <w:rFonts w:ascii="Times New Roman" w:eastAsia="Calibri" w:hAnsi="Times New Roman" w:cs="Times New Roman"/>
          <w:sz w:val="24"/>
        </w:rPr>
        <w:t>Вольга</w:t>
      </w:r>
      <w:proofErr w:type="spellEnd"/>
      <w:r w:rsidRPr="007D10A5">
        <w:rPr>
          <w:rFonts w:ascii="Times New Roman" w:eastAsia="Calibri" w:hAnsi="Times New Roman" w:cs="Times New Roman"/>
          <w:sz w:val="24"/>
        </w:rPr>
        <w:t xml:space="preserve"> и Микула </w:t>
      </w:r>
      <w:proofErr w:type="spellStart"/>
      <w:r w:rsidRPr="007D10A5">
        <w:rPr>
          <w:rFonts w:ascii="Times New Roman" w:eastAsia="Calibri" w:hAnsi="Times New Roman" w:cs="Times New Roman"/>
          <w:sz w:val="24"/>
        </w:rPr>
        <w:t>Селянинович</w:t>
      </w:r>
      <w:proofErr w:type="spellEnd"/>
      <w:r w:rsidRPr="007D10A5">
        <w:rPr>
          <w:rFonts w:ascii="Times New Roman" w:eastAsia="Calibri" w:hAnsi="Times New Roman" w:cs="Times New Roman"/>
          <w:sz w:val="24"/>
        </w:rPr>
        <w:t>. Садко (отры</w:t>
      </w:r>
      <w:r w:rsidRPr="007D10A5">
        <w:rPr>
          <w:rFonts w:ascii="Times New Roman" w:eastAsia="Calibri" w:hAnsi="Times New Roman" w:cs="Times New Roman"/>
          <w:sz w:val="24"/>
        </w:rPr>
        <w:softHyphen/>
        <w:t>вок по выбору учащихся).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Пословицы и поговорки (на выбор).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52" w:lineRule="exact"/>
        <w:ind w:right="43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М. В. Ломоносов. Ода на день восшествия на Всерос</w:t>
      </w:r>
      <w:r w:rsidRPr="007D10A5">
        <w:rPr>
          <w:rFonts w:ascii="Times New Roman" w:eastAsia="Calibri" w:hAnsi="Times New Roman" w:cs="Times New Roman"/>
          <w:sz w:val="24"/>
        </w:rPr>
        <w:softHyphen/>
        <w:t xml:space="preserve">сийский престол </w:t>
      </w:r>
      <w:proofErr w:type="spellStart"/>
      <w:r w:rsidRPr="007D10A5">
        <w:rPr>
          <w:rFonts w:ascii="Times New Roman" w:eastAsia="Calibri" w:hAnsi="Times New Roman" w:cs="Times New Roman"/>
          <w:sz w:val="24"/>
        </w:rPr>
        <w:t>ея</w:t>
      </w:r>
      <w:proofErr w:type="spellEnd"/>
      <w:r w:rsidRPr="007D10A5">
        <w:rPr>
          <w:rFonts w:ascii="Times New Roman" w:eastAsia="Calibri" w:hAnsi="Times New Roman" w:cs="Times New Roman"/>
          <w:sz w:val="24"/>
        </w:rPr>
        <w:t xml:space="preserve"> Величества государыни Императрицы </w:t>
      </w:r>
      <w:proofErr w:type="spellStart"/>
      <w:r w:rsidRPr="007D10A5">
        <w:rPr>
          <w:rFonts w:ascii="Times New Roman" w:eastAsia="Calibri" w:hAnsi="Times New Roman" w:cs="Times New Roman"/>
          <w:sz w:val="24"/>
        </w:rPr>
        <w:t>Елисаветы</w:t>
      </w:r>
      <w:proofErr w:type="spellEnd"/>
      <w:r w:rsidRPr="007D10A5">
        <w:rPr>
          <w:rFonts w:ascii="Times New Roman" w:eastAsia="Calibri" w:hAnsi="Times New Roman" w:cs="Times New Roman"/>
          <w:sz w:val="24"/>
        </w:rPr>
        <w:t xml:space="preserve"> Петровны   1747 года (отрывок).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52" w:lineRule="exact"/>
        <w:ind w:right="43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С. Пушкин. Медный всадник (отрывок). Песнь о вещем Олеге. Борис Годунов (отрывок по выбору учащихся).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52" w:lineRule="exact"/>
        <w:ind w:right="72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 xml:space="preserve">М. Ю. Лермонтов. </w:t>
      </w:r>
      <w:proofErr w:type="gramStart"/>
      <w:r w:rsidRPr="007D10A5">
        <w:rPr>
          <w:rFonts w:ascii="Times New Roman" w:eastAsia="Calibri" w:hAnsi="Times New Roman" w:cs="Times New Roman"/>
          <w:sz w:val="24"/>
        </w:rPr>
        <w:t>Песня про царя</w:t>
      </w:r>
      <w:proofErr w:type="gramEnd"/>
      <w:r w:rsidRPr="007D10A5">
        <w:rPr>
          <w:rFonts w:ascii="Times New Roman" w:eastAsia="Calibri" w:hAnsi="Times New Roman" w:cs="Times New Roman"/>
          <w:sz w:val="24"/>
        </w:rPr>
        <w:t xml:space="preserve"> Ивана Васильеви</w:t>
      </w:r>
      <w:r w:rsidRPr="007D10A5">
        <w:rPr>
          <w:rFonts w:ascii="Times New Roman" w:eastAsia="Calibri" w:hAnsi="Times New Roman" w:cs="Times New Roman"/>
          <w:sz w:val="24"/>
        </w:rPr>
        <w:softHyphen/>
        <w:t>ча, молодого опричника и удалого купца Калашникова (фрагмент по выбору). Молитва. «Когда волнуется желтею</w:t>
      </w:r>
      <w:r w:rsidRPr="007D10A5">
        <w:rPr>
          <w:rFonts w:ascii="Times New Roman" w:eastAsia="Calibri" w:hAnsi="Times New Roman" w:cs="Times New Roman"/>
          <w:sz w:val="24"/>
        </w:rPr>
        <w:softHyphen/>
        <w:t>щая нива...». Ангел (по выбору учащихся).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 xml:space="preserve">Н. В. Гоголь. Тарас </w:t>
      </w:r>
      <w:proofErr w:type="spellStart"/>
      <w:r w:rsidRPr="007D10A5">
        <w:rPr>
          <w:rFonts w:ascii="Times New Roman" w:eastAsia="Calibri" w:hAnsi="Times New Roman" w:cs="Times New Roman"/>
          <w:sz w:val="24"/>
        </w:rPr>
        <w:t>Бульба</w:t>
      </w:r>
      <w:proofErr w:type="spellEnd"/>
      <w:r w:rsidRPr="007D10A5">
        <w:rPr>
          <w:rFonts w:ascii="Times New Roman" w:eastAsia="Calibri" w:hAnsi="Times New Roman" w:cs="Times New Roman"/>
          <w:sz w:val="24"/>
        </w:rPr>
        <w:t xml:space="preserve"> (речь о товариществе).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И. С. Тургенев. Русский язык.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0" w:lineRule="auto"/>
        <w:ind w:right="8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Н. А. Некрасов. Русские женщины (отрывок по выбору учащихся).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16" w:lineRule="exact"/>
        <w:ind w:right="8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А. Жуковский. Приход весны. А. К. Толстой. «Край ты мой, родимый край...» или Благовест. И. А. Бунин. Родина (на выбор).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tabs>
          <w:tab w:val="left" w:pos="691"/>
        </w:tabs>
        <w:spacing w:after="0" w:line="238" w:lineRule="exact"/>
        <w:ind w:right="115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В. Маяковский. Необычайное приключение, бывшее с Владимиром Маяковским летом на даче. Хорошее отношение к лошадям (на выбор).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5" w:lineRule="exact"/>
        <w:ind w:right="137"/>
        <w:contextualSpacing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7D10A5">
        <w:rPr>
          <w:rFonts w:ascii="Times New Roman" w:eastAsia="Calibri" w:hAnsi="Times New Roman" w:cs="Times New Roman"/>
          <w:sz w:val="24"/>
        </w:rPr>
        <w:t>По теме «Великая Отечественная война»: 1—2 стихотво</w:t>
      </w:r>
      <w:r w:rsidRPr="007D10A5">
        <w:rPr>
          <w:rFonts w:ascii="Times New Roman" w:eastAsia="Calibri" w:hAnsi="Times New Roman" w:cs="Times New Roman"/>
          <w:sz w:val="24"/>
        </w:rPr>
        <w:softHyphen/>
        <w:t>рения по выбору учащихся  (К. М. Симонов.</w:t>
      </w:r>
      <w:proofErr w:type="gramEnd"/>
      <w:r w:rsidRPr="007D10A5">
        <w:rPr>
          <w:rFonts w:ascii="Times New Roman" w:eastAsia="Calibri" w:hAnsi="Times New Roman" w:cs="Times New Roman"/>
          <w:sz w:val="24"/>
        </w:rPr>
        <w:t xml:space="preserve"> «Ты по</w:t>
      </w:r>
      <w:r w:rsidRPr="007D10A5">
        <w:rPr>
          <w:rFonts w:ascii="Times New Roman" w:eastAsia="Calibri" w:hAnsi="Times New Roman" w:cs="Times New Roman"/>
          <w:sz w:val="24"/>
        </w:rPr>
        <w:softHyphen/>
        <w:t>мнишь, Алеша, дороги Смоленщины...», Е. М. Виноку</w:t>
      </w:r>
      <w:r w:rsidRPr="007D10A5">
        <w:rPr>
          <w:rFonts w:ascii="Times New Roman" w:eastAsia="Calibri" w:hAnsi="Times New Roman" w:cs="Times New Roman"/>
          <w:sz w:val="24"/>
        </w:rPr>
        <w:softHyphen/>
        <w:t xml:space="preserve">ров. </w:t>
      </w:r>
      <w:proofErr w:type="gramStart"/>
      <w:r w:rsidRPr="007D10A5">
        <w:rPr>
          <w:rFonts w:ascii="Times New Roman" w:eastAsia="Calibri" w:hAnsi="Times New Roman" w:cs="Times New Roman"/>
          <w:sz w:val="24"/>
        </w:rPr>
        <w:t>Москвичи).</w:t>
      </w:r>
      <w:proofErr w:type="gramEnd"/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5" w:lineRule="exact"/>
        <w:ind w:right="13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А. Есенин. «Топи да болота...». Н. А. Заболоцкий. «Я воспитан природой суровой...». Н. М. Рубцов. «Тихая моя родина...» (на выбор).</w:t>
      </w:r>
    </w:p>
    <w:p w:rsidR="00556BCB" w:rsidRPr="007D10A5" w:rsidRDefault="00556BCB" w:rsidP="00556BCB">
      <w:pPr>
        <w:numPr>
          <w:ilvl w:val="0"/>
          <w:numId w:val="36"/>
        </w:numPr>
        <w:shd w:val="clear" w:color="auto" w:fill="FFFFFF"/>
        <w:spacing w:after="0" w:line="245" w:lineRule="exact"/>
        <w:ind w:right="13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D10A5">
        <w:rPr>
          <w:rFonts w:ascii="Times New Roman" w:eastAsia="Calibri" w:hAnsi="Times New Roman" w:cs="Times New Roman"/>
          <w:sz w:val="24"/>
        </w:rPr>
        <w:t>А.Т.Твардовский. «Снега потемнеют синие…».</w:t>
      </w:r>
    </w:p>
    <w:p w:rsidR="00556BCB" w:rsidRPr="007D10A5" w:rsidRDefault="00556BCB" w:rsidP="00556BCB">
      <w:pPr>
        <w:spacing w:after="0"/>
        <w:jc w:val="center"/>
        <w:rPr>
          <w:rFonts w:ascii="Calibri" w:eastAsia="Calibri" w:hAnsi="Calibri" w:cs="Times New Roman"/>
          <w:b/>
        </w:rPr>
      </w:pP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i/>
          <w:iCs/>
          <w:kern w:val="3"/>
          <w:sz w:val="24"/>
          <w:szCs w:val="24"/>
          <w:lang w:eastAsia="ja-JP" w:bidi="fa-IR"/>
        </w:rPr>
      </w:pPr>
      <w:r w:rsidRPr="007D10A5">
        <w:rPr>
          <w:rFonts w:ascii="Times New Roman" w:eastAsia="Andale Sans UI" w:hAnsi="Times New Roman" w:cs="Times New Roman"/>
          <w:b/>
          <w:i/>
          <w:iCs/>
          <w:kern w:val="3"/>
          <w:sz w:val="24"/>
          <w:szCs w:val="24"/>
          <w:lang w:eastAsia="ja-JP" w:bidi="fa-IR"/>
        </w:rPr>
        <w:t xml:space="preserve">Оценка ставится за выразительное чтение, что предполагает  </w:t>
      </w:r>
    </w:p>
    <w:p w:rsidR="00556BCB" w:rsidRPr="007D10A5" w:rsidRDefault="00556BCB" w:rsidP="00556BCB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</w:pP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>полное понимание текста читаемого наизусть произведения</w:t>
      </w:r>
    </w:p>
    <w:p w:rsidR="00556BCB" w:rsidRPr="007D10A5" w:rsidRDefault="00556BCB" w:rsidP="00556BCB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</w:pP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>правильный выбор интонации, расстановку логических ударений</w:t>
      </w:r>
    </w:p>
    <w:p w:rsidR="00556BCB" w:rsidRPr="007D10A5" w:rsidRDefault="00556BCB" w:rsidP="00556BCB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</w:pP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безупречную орфоэпию </w:t>
      </w:r>
      <w:proofErr w:type="gramStart"/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( </w:t>
      </w:r>
      <w:proofErr w:type="gramEnd"/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>= соблюдение правил литературного произношения)</w:t>
      </w:r>
    </w:p>
    <w:p w:rsidR="00556BCB" w:rsidRPr="007D10A5" w:rsidRDefault="00556BCB" w:rsidP="00556BCB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</w:pP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Учитель определяет, выставлять ли </w:t>
      </w:r>
      <w:r w:rsidRPr="007D10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оценку за каждое</w:t>
      </w: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 прочитанное наизусть </w:t>
      </w:r>
      <w:r w:rsidRPr="007D10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стихотворение</w:t>
      </w: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 или </w:t>
      </w:r>
      <w:r w:rsidRPr="007D10A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общую оценку за несколько стихотворений,</w:t>
      </w:r>
      <w:r w:rsidRPr="007D10A5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eastAsia="ja-JP" w:bidi="fa-IR"/>
        </w:rPr>
        <w:t xml:space="preserve"> принадлежащих одному автору или объединённых общей темой. Учитель имеет право задавать вопросы на понимание прочитанного наизусть текста, проверять умения и навыки анализа лирического произведения.</w:t>
      </w:r>
    </w:p>
    <w:p w:rsidR="00556BCB" w:rsidRPr="00F53343" w:rsidRDefault="00556BCB" w:rsidP="00556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DAF" w:rsidRDefault="00F96DAF"/>
    <w:sectPr w:rsidR="00F96DAF" w:rsidSect="00FD65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940097"/>
    <w:multiLevelType w:val="hybridMultilevel"/>
    <w:tmpl w:val="90048E14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97B36"/>
    <w:multiLevelType w:val="hybridMultilevel"/>
    <w:tmpl w:val="21C2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276432E"/>
    <w:multiLevelType w:val="hybridMultilevel"/>
    <w:tmpl w:val="03E4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F2040"/>
    <w:multiLevelType w:val="hybridMultilevel"/>
    <w:tmpl w:val="C39E19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A9303636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212A4"/>
    <w:multiLevelType w:val="hybridMultilevel"/>
    <w:tmpl w:val="32AC43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407C05"/>
    <w:multiLevelType w:val="hybridMultilevel"/>
    <w:tmpl w:val="54B8A3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A80CB1"/>
    <w:multiLevelType w:val="hybridMultilevel"/>
    <w:tmpl w:val="0F360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F6172E"/>
    <w:multiLevelType w:val="hybridMultilevel"/>
    <w:tmpl w:val="D66099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E7444E8"/>
    <w:multiLevelType w:val="hybridMultilevel"/>
    <w:tmpl w:val="681EE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3276A"/>
    <w:multiLevelType w:val="hybridMultilevel"/>
    <w:tmpl w:val="7A941A4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44907"/>
    <w:multiLevelType w:val="hybridMultilevel"/>
    <w:tmpl w:val="8A8E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036E8"/>
    <w:multiLevelType w:val="hybridMultilevel"/>
    <w:tmpl w:val="36305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3407804"/>
    <w:multiLevelType w:val="hybridMultilevel"/>
    <w:tmpl w:val="269EF8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D9D0F7D"/>
    <w:multiLevelType w:val="hybridMultilevel"/>
    <w:tmpl w:val="D204846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6D00423"/>
    <w:multiLevelType w:val="hybridMultilevel"/>
    <w:tmpl w:val="E78EE10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66E28"/>
    <w:multiLevelType w:val="hybridMultilevel"/>
    <w:tmpl w:val="8EEC9C3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F10E6"/>
    <w:multiLevelType w:val="hybridMultilevel"/>
    <w:tmpl w:val="E6D6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BE7D21"/>
    <w:multiLevelType w:val="hybridMultilevel"/>
    <w:tmpl w:val="67C44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"/>
  </w:num>
  <w:num w:numId="11">
    <w:abstractNumId w:val="36"/>
  </w:num>
  <w:num w:numId="12">
    <w:abstractNumId w:val="10"/>
  </w:num>
  <w:num w:numId="13">
    <w:abstractNumId w:val="32"/>
  </w:num>
  <w:num w:numId="14">
    <w:abstractNumId w:val="7"/>
  </w:num>
  <w:num w:numId="15">
    <w:abstractNumId w:val="29"/>
  </w:num>
  <w:num w:numId="16">
    <w:abstractNumId w:val="27"/>
  </w:num>
  <w:num w:numId="17">
    <w:abstractNumId w:val="16"/>
  </w:num>
  <w:num w:numId="18">
    <w:abstractNumId w:val="15"/>
  </w:num>
  <w:num w:numId="19">
    <w:abstractNumId w:val="2"/>
  </w:num>
  <w:num w:numId="20">
    <w:abstractNumId w:val="23"/>
  </w:num>
  <w:num w:numId="21">
    <w:abstractNumId w:val="19"/>
  </w:num>
  <w:num w:numId="22">
    <w:abstractNumId w:val="33"/>
  </w:num>
  <w:num w:numId="23">
    <w:abstractNumId w:val="34"/>
  </w:num>
  <w:num w:numId="24">
    <w:abstractNumId w:val="18"/>
  </w:num>
  <w:num w:numId="25">
    <w:abstractNumId w:val="28"/>
  </w:num>
  <w:num w:numId="26">
    <w:abstractNumId w:val="30"/>
  </w:num>
  <w:num w:numId="27">
    <w:abstractNumId w:val="9"/>
  </w:num>
  <w:num w:numId="28">
    <w:abstractNumId w:val="12"/>
  </w:num>
  <w:num w:numId="29">
    <w:abstractNumId w:val="24"/>
  </w:num>
  <w:num w:numId="30">
    <w:abstractNumId w:val="0"/>
  </w:num>
  <w:num w:numId="31">
    <w:abstractNumId w:val="1"/>
  </w:num>
  <w:num w:numId="32">
    <w:abstractNumId w:val="11"/>
  </w:num>
  <w:num w:numId="33">
    <w:abstractNumId w:val="17"/>
  </w:num>
  <w:num w:numId="34">
    <w:abstractNumId w:val="8"/>
  </w:num>
  <w:num w:numId="35">
    <w:abstractNumId w:val="22"/>
  </w:num>
  <w:num w:numId="36">
    <w:abstractNumId w:val="21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6BCB"/>
    <w:rsid w:val="003618C1"/>
    <w:rsid w:val="00556BCB"/>
    <w:rsid w:val="00620D8A"/>
    <w:rsid w:val="00F96DAF"/>
    <w:rsid w:val="00FD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6BCB"/>
  </w:style>
  <w:style w:type="paragraph" w:styleId="a3">
    <w:name w:val="Body Text"/>
    <w:basedOn w:val="a"/>
    <w:link w:val="a4"/>
    <w:rsid w:val="00556B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56BC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556B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56B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9949</Words>
  <Characters>56713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4</cp:revision>
  <cp:lastPrinted>2020-09-11T09:50:00Z</cp:lastPrinted>
  <dcterms:created xsi:type="dcterms:W3CDTF">2020-09-07T13:11:00Z</dcterms:created>
  <dcterms:modified xsi:type="dcterms:W3CDTF">2020-09-11T10:56:00Z</dcterms:modified>
</cp:coreProperties>
</file>